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17" w:rsidRDefault="00510BE5" w:rsidP="00A13C17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A13C17">
        <w:rPr>
          <w:color w:val="000000"/>
          <w:sz w:val="22"/>
          <w:szCs w:val="22"/>
          <w:shd w:val="clear" w:color="auto" w:fill="FFFFFF"/>
        </w:rPr>
        <w:t>В первой четв</w:t>
      </w:r>
      <w:r w:rsidR="007C3BC3">
        <w:rPr>
          <w:color w:val="000000"/>
          <w:sz w:val="22"/>
          <w:szCs w:val="22"/>
          <w:shd w:val="clear" w:color="auto" w:fill="FFFFFF"/>
        </w:rPr>
        <w:t>ерти прошла акция «Парта ГЕРОЯ»</w:t>
      </w:r>
      <w:r w:rsidRPr="00A13C17">
        <w:rPr>
          <w:color w:val="000000"/>
          <w:sz w:val="22"/>
          <w:szCs w:val="22"/>
          <w:shd w:val="clear" w:color="auto" w:fill="FFFFFF"/>
        </w:rPr>
        <w:t>. Парта героя – ученическая парта с размещенной на ней информацией о заслуженном человеке, герое, имеющем непосредственное отношение к школе</w:t>
      </w:r>
      <w:r w:rsidR="00A13C17">
        <w:rPr>
          <w:color w:val="000000"/>
          <w:sz w:val="22"/>
          <w:szCs w:val="22"/>
          <w:shd w:val="clear" w:color="auto" w:fill="FFFFFF"/>
        </w:rPr>
        <w:t>.</w:t>
      </w:r>
      <w:r w:rsidRPr="00A13C17">
        <w:rPr>
          <w:color w:val="000000"/>
          <w:sz w:val="22"/>
          <w:szCs w:val="22"/>
        </w:rPr>
        <w:br/>
      </w:r>
      <w:r w:rsidRPr="00A13C17">
        <w:rPr>
          <w:color w:val="000000"/>
          <w:sz w:val="22"/>
          <w:szCs w:val="22"/>
          <w:shd w:val="clear" w:color="auto" w:fill="FFFFFF"/>
        </w:rPr>
        <w:t>В филиале МАОУ «Аромашевская СОШ имени В. Д. Кармацкого » Новоберезовская СОШ оформлены парты  в честь</w:t>
      </w:r>
      <w:r w:rsidR="00A13C17">
        <w:rPr>
          <w:color w:val="000000"/>
          <w:sz w:val="22"/>
          <w:szCs w:val="22"/>
          <w:shd w:val="clear" w:color="auto" w:fill="FFFFFF"/>
        </w:rPr>
        <w:t xml:space="preserve"> выпускника нашей школы ныне</w:t>
      </w:r>
      <w:r w:rsidRPr="00A13C17">
        <w:rPr>
          <w:color w:val="000000"/>
          <w:sz w:val="22"/>
          <w:szCs w:val="22"/>
          <w:shd w:val="clear" w:color="auto" w:fill="FFFFFF"/>
        </w:rPr>
        <w:t xml:space="preserve"> Героя России</w:t>
      </w:r>
      <w:r w:rsidR="00A13C17">
        <w:rPr>
          <w:color w:val="000000"/>
          <w:sz w:val="22"/>
          <w:szCs w:val="22"/>
          <w:shd w:val="clear" w:color="auto" w:fill="FFFFFF"/>
        </w:rPr>
        <w:t xml:space="preserve"> генерал-лейтенанта</w:t>
      </w:r>
      <w:r w:rsidRPr="00A13C17">
        <w:rPr>
          <w:color w:val="000000"/>
          <w:sz w:val="22"/>
          <w:szCs w:val="22"/>
          <w:shd w:val="clear" w:color="auto" w:fill="FFFFFF"/>
        </w:rPr>
        <w:t xml:space="preserve"> Журавлева А.А</w:t>
      </w:r>
      <w:r w:rsidR="00A13C17">
        <w:rPr>
          <w:color w:val="000000"/>
          <w:sz w:val="22"/>
          <w:szCs w:val="22"/>
          <w:shd w:val="clear" w:color="auto" w:fill="FFFFFF"/>
        </w:rPr>
        <w:t>.</w:t>
      </w:r>
    </w:p>
    <w:p w:rsidR="00A13C17" w:rsidRPr="00A13C17" w:rsidRDefault="00A13C17" w:rsidP="00A13C17">
      <w:pPr>
        <w:pStyle w:val="a3"/>
        <w:shd w:val="clear" w:color="auto" w:fill="FFFFFF"/>
        <w:spacing w:before="0" w:beforeAutospacing="0" w:after="255" w:afterAutospacing="0"/>
        <w:textAlignment w:val="baseline"/>
        <w:rPr>
          <w:sz w:val="22"/>
          <w:szCs w:val="22"/>
        </w:rPr>
      </w:pPr>
      <w:r w:rsidRPr="00A13C17">
        <w:rPr>
          <w:sz w:val="22"/>
          <w:szCs w:val="22"/>
        </w:rPr>
        <w:t xml:space="preserve"> После окончания школы Александр Александрович поступил в Челябинское высшее танковое командное училище имени 50-летия Великого Октября и окончил его с отличием. Службу проходил на различных должностях в центральной группе войск в Чехословацкой Социалистической республике, затем – в Приволжско-Уральском, Дальневосточном, Северо-Кавказском, Центральном и Южном военных округах. В 1996 году окончил Военную академию бронетанковых войск имени Маршала Советского Союза Р.Я. Малиновского, а в 2008 году Военную академию Генерального штаба Вооружённых Сил Российской Федерации. В январе 2015 года его назначили заместителем командующего войсками Центрального военного округа, затем – начальником штаба, первым заместителем командующего войсками Южного военного </w:t>
      </w:r>
      <w:proofErr w:type="spellStart"/>
      <w:r w:rsidRPr="00A13C17">
        <w:rPr>
          <w:sz w:val="22"/>
          <w:szCs w:val="22"/>
        </w:rPr>
        <w:t>округа.С</w:t>
      </w:r>
      <w:proofErr w:type="spellEnd"/>
      <w:r w:rsidRPr="00A13C17">
        <w:rPr>
          <w:sz w:val="22"/>
          <w:szCs w:val="22"/>
        </w:rPr>
        <w:t xml:space="preserve"> октября 2015 года А.А. Журавлёв – начальник штаба группировки Вооружённых сил РФ в Сирийской Арабской Республике. Координировал силы и средства Вооружённых сил РФ во время военной операции России в Сирии против международной террористической организации «Исламское государство». С июля 2016 года – командующий группировкой Вооружённых сил РФ в Сирийской Арабской республике. </w:t>
      </w:r>
    </w:p>
    <w:p w:rsidR="00A13C17" w:rsidRPr="00A13C17" w:rsidRDefault="00A13C17" w:rsidP="00A13C17">
      <w:pPr>
        <w:pStyle w:val="a3"/>
        <w:shd w:val="clear" w:color="auto" w:fill="FFFFFF"/>
        <w:spacing w:before="0" w:beforeAutospacing="0" w:after="255" w:afterAutospacing="0"/>
        <w:textAlignment w:val="baseline"/>
        <w:rPr>
          <w:sz w:val="22"/>
          <w:szCs w:val="22"/>
        </w:rPr>
      </w:pPr>
      <w:r w:rsidRPr="00A13C17">
        <w:rPr>
          <w:sz w:val="22"/>
          <w:szCs w:val="22"/>
        </w:rPr>
        <w:t>Указом президента Российской Федерации в 2016 году за мужество и героизм, проявленные при исполнении воинского долга, генерал-лейтенанту Александру Александровичу Журавлёву присвоено звание Героя Российской Федерации с вручением знака особого отличия – медали «Золотая Звезда».</w:t>
      </w:r>
    </w:p>
    <w:p w:rsidR="00665869" w:rsidRDefault="00510BE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13C17">
        <w:rPr>
          <w:rFonts w:ascii="Times New Roman" w:hAnsi="Times New Roman" w:cs="Times New Roman"/>
          <w:color w:val="000000"/>
        </w:rPr>
        <w:br/>
      </w:r>
      <w:r w:rsidRPr="00A13C17">
        <w:rPr>
          <w:rFonts w:ascii="Times New Roman" w:hAnsi="Times New Roman" w:cs="Times New Roman"/>
          <w:color w:val="000000"/>
          <w:shd w:val="clear" w:color="auto" w:fill="FFFFFF"/>
        </w:rPr>
        <w:t xml:space="preserve"> Парта Героя- это почетная парта, оформленная в кабин</w:t>
      </w:r>
      <w:r w:rsidR="00A13C17">
        <w:rPr>
          <w:rFonts w:ascii="Times New Roman" w:hAnsi="Times New Roman" w:cs="Times New Roman"/>
          <w:color w:val="000000"/>
          <w:shd w:val="clear" w:color="auto" w:fill="FFFFFF"/>
        </w:rPr>
        <w:t>етах начально</w:t>
      </w:r>
      <w:r w:rsidR="001C2C9B">
        <w:rPr>
          <w:rFonts w:ascii="Times New Roman" w:hAnsi="Times New Roman" w:cs="Times New Roman"/>
          <w:color w:val="000000"/>
          <w:shd w:val="clear" w:color="auto" w:fill="FFFFFF"/>
        </w:rPr>
        <w:t>й школы. Право сидеть за которой</w:t>
      </w:r>
      <w:r w:rsidR="00A13C17">
        <w:rPr>
          <w:rFonts w:ascii="Times New Roman" w:hAnsi="Times New Roman" w:cs="Times New Roman"/>
          <w:color w:val="000000"/>
          <w:shd w:val="clear" w:color="auto" w:fill="FFFFFF"/>
        </w:rPr>
        <w:t xml:space="preserve">  пре</w:t>
      </w:r>
      <w:r w:rsidR="001C2C9B">
        <w:rPr>
          <w:rFonts w:ascii="Times New Roman" w:hAnsi="Times New Roman" w:cs="Times New Roman"/>
          <w:color w:val="000000"/>
          <w:shd w:val="clear" w:color="auto" w:fill="FFFFFF"/>
        </w:rPr>
        <w:t>доставлено лучшим учащимся</w:t>
      </w:r>
      <w:r w:rsidR="00A13C1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A13C17">
        <w:rPr>
          <w:rFonts w:ascii="Times New Roman" w:hAnsi="Times New Roman" w:cs="Times New Roman"/>
          <w:color w:val="000000"/>
          <w:shd w:val="clear" w:color="auto" w:fill="FFFFFF"/>
        </w:rPr>
        <w:t>отличившийся</w:t>
      </w:r>
      <w:r w:rsidR="00A13C17">
        <w:rPr>
          <w:rFonts w:ascii="Times New Roman" w:hAnsi="Times New Roman" w:cs="Times New Roman"/>
          <w:color w:val="000000"/>
          <w:shd w:val="clear" w:color="auto" w:fill="FFFFFF"/>
        </w:rPr>
        <w:t xml:space="preserve"> как в </w:t>
      </w:r>
      <w:proofErr w:type="gramStart"/>
      <w:r w:rsidR="00A13C17">
        <w:rPr>
          <w:rFonts w:ascii="Times New Roman" w:hAnsi="Times New Roman" w:cs="Times New Roman"/>
          <w:color w:val="000000"/>
          <w:shd w:val="clear" w:color="auto" w:fill="FFFFFF"/>
        </w:rPr>
        <w:t>уч</w:t>
      </w:r>
      <w:r w:rsidR="001C2C9B">
        <w:rPr>
          <w:rFonts w:ascii="Times New Roman" w:hAnsi="Times New Roman" w:cs="Times New Roman"/>
          <w:color w:val="000000"/>
          <w:shd w:val="clear" w:color="auto" w:fill="FFFFFF"/>
        </w:rPr>
        <w:t>ебе</w:t>
      </w:r>
      <w:proofErr w:type="gramEnd"/>
      <w:r w:rsidR="001C2C9B">
        <w:rPr>
          <w:rFonts w:ascii="Times New Roman" w:hAnsi="Times New Roman" w:cs="Times New Roman"/>
          <w:color w:val="000000"/>
          <w:shd w:val="clear" w:color="auto" w:fill="FFFFFF"/>
        </w:rPr>
        <w:t xml:space="preserve"> так и в общественной жизни школы.</w:t>
      </w:r>
      <w:bookmarkStart w:id="0" w:name="_GoBack"/>
      <w:bookmarkEnd w:id="0"/>
    </w:p>
    <w:p w:rsidR="00541BC2" w:rsidRDefault="00541BC2">
      <w:pPr>
        <w:rPr>
          <w:rFonts w:ascii="Times New Roman" w:hAnsi="Times New Roman" w:cs="Times New Roman"/>
        </w:rPr>
      </w:pPr>
      <w:r w:rsidRPr="00541BC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5642610" cy="4076700"/>
            <wp:effectExtent l="19050" t="0" r="0" b="0"/>
            <wp:docPr id="22" name="Рисунок 21" descr="C:\Users\лариса\Desktop\парта памяти\DSC0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ариса\Desktop\парта памяти\DSC00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C2" w:rsidRDefault="00541BC2">
      <w:pPr>
        <w:rPr>
          <w:rFonts w:ascii="Times New Roman" w:hAnsi="Times New Roman" w:cs="Times New Roman"/>
        </w:rPr>
      </w:pPr>
    </w:p>
    <w:p w:rsidR="00541BC2" w:rsidRDefault="00541BC2">
      <w:pPr>
        <w:rPr>
          <w:rFonts w:ascii="Times New Roman" w:hAnsi="Times New Roman" w:cs="Times New Roman"/>
        </w:rPr>
      </w:pPr>
    </w:p>
    <w:p w:rsidR="00541BC2" w:rsidRDefault="00541BC2">
      <w:pPr>
        <w:rPr>
          <w:rFonts w:ascii="Times New Roman" w:hAnsi="Times New Roman" w:cs="Times New Roman"/>
        </w:rPr>
      </w:pPr>
    </w:p>
    <w:p w:rsidR="00541BC2" w:rsidRPr="00A13C17" w:rsidRDefault="00541BC2">
      <w:pPr>
        <w:rPr>
          <w:rFonts w:ascii="Times New Roman" w:hAnsi="Times New Roman" w:cs="Times New Roman"/>
        </w:rPr>
      </w:pPr>
      <w:r w:rsidRPr="00541BC2">
        <w:rPr>
          <w:rFonts w:ascii="Times New Roman" w:hAnsi="Times New Roman" w:cs="Times New Roman"/>
          <w:noProof/>
        </w:rPr>
        <w:drawing>
          <wp:inline distT="0" distB="0" distL="0" distR="0">
            <wp:extent cx="4772025" cy="3238500"/>
            <wp:effectExtent l="0" t="0" r="9525" b="0"/>
            <wp:docPr id="23" name="Рисунок 22" descr="C:\Users\лариса\Desktop\парта памяти\DSC0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ариса\Desktop\парта памяти\DSC00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BC2" w:rsidRPr="00A13C17" w:rsidSect="007C3B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BE5"/>
    <w:rsid w:val="001C2C9B"/>
    <w:rsid w:val="00510BE5"/>
    <w:rsid w:val="00541BC2"/>
    <w:rsid w:val="00665869"/>
    <w:rsid w:val="00764A13"/>
    <w:rsid w:val="007C3BC3"/>
    <w:rsid w:val="0089525C"/>
    <w:rsid w:val="00A1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dcterms:created xsi:type="dcterms:W3CDTF">2018-11-06T16:20:00Z</dcterms:created>
  <dcterms:modified xsi:type="dcterms:W3CDTF">2018-11-07T17:05:00Z</dcterms:modified>
</cp:coreProperties>
</file>